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741057BF" w:rsidR="00D41854" w:rsidRPr="002A339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9B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2A339B" w:rsidRPr="002A339B">
        <w:rPr>
          <w:rFonts w:ascii="Times New Roman" w:hAnsi="Times New Roman" w:cs="Times New Roman"/>
          <w:color w:val="000000"/>
          <w:sz w:val="24"/>
          <w:szCs w:val="24"/>
        </w:rPr>
        <w:t>Gmina Żelechlinek (</w:t>
      </w:r>
      <w:r w:rsidR="002A339B" w:rsidRPr="002A339B">
        <w:rPr>
          <w:rFonts w:ascii="Times New Roman" w:hAnsi="Times New Roman" w:cs="Times New Roman"/>
          <w:sz w:val="24"/>
          <w:szCs w:val="24"/>
        </w:rPr>
        <w:t xml:space="preserve">ul. Plac Tysiąclecia 1, </w:t>
      </w:r>
      <w:r w:rsidR="002A339B" w:rsidRPr="002A339B">
        <w:rPr>
          <w:rFonts w:ascii="Times New Roman" w:hAnsi="Times New Roman" w:cs="Times New Roman"/>
          <w:sz w:val="24"/>
          <w:szCs w:val="24"/>
        </w:rPr>
        <w:br/>
        <w:t xml:space="preserve">97-226 Żelechlinek, telefon 44 712-27-12, fax 44 712-27-70, e-mail: </w:t>
      </w:r>
      <w:hyperlink r:id="rId5" w:history="1">
        <w:r w:rsidR="002A339B" w:rsidRPr="002A339B">
          <w:rPr>
            <w:rStyle w:val="Hipercze"/>
            <w:rFonts w:ascii="Times New Roman" w:hAnsi="Times New Roman"/>
            <w:sz w:val="24"/>
            <w:szCs w:val="24"/>
          </w:rPr>
          <w:t>gmina@zelechlinek.pl</w:t>
        </w:r>
      </w:hyperlink>
      <w:r w:rsidR="002A339B" w:rsidRPr="002A339B">
        <w:rPr>
          <w:rFonts w:ascii="Times New Roman" w:hAnsi="Times New Roman" w:cs="Times New Roman"/>
          <w:sz w:val="24"/>
          <w:szCs w:val="24"/>
        </w:rPr>
        <w:t>)</w:t>
      </w:r>
    </w:p>
    <w:p w14:paraId="105BC2F1" w14:textId="7B83DD51" w:rsidR="000F6FFC" w:rsidRPr="00254510" w:rsidRDefault="000F6FFC" w:rsidP="0025451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857956"/>
      <w:bookmarkStart w:id="2" w:name="_Hlk268865"/>
      <w:r w:rsidRPr="002A339B">
        <w:rPr>
          <w:rFonts w:ascii="Times New Roman" w:hAnsi="Times New Roman" w:cs="Times New Roman"/>
          <w:sz w:val="24"/>
          <w:szCs w:val="24"/>
        </w:rPr>
        <w:t xml:space="preserve">Państwa dane osobowe będę przetwarzane </w:t>
      </w:r>
      <w:r w:rsidR="00E857C1" w:rsidRPr="002A339B">
        <w:rPr>
          <w:rFonts w:ascii="Times New Roman" w:hAnsi="Times New Roman" w:cs="Times New Roman"/>
          <w:sz w:val="24"/>
          <w:szCs w:val="24"/>
        </w:rPr>
        <w:t xml:space="preserve">na podstawie art. 6 ust. 1 lit. c) RODO </w:t>
      </w:r>
      <w:r w:rsidRPr="002A339B">
        <w:rPr>
          <w:rFonts w:ascii="Times New Roman" w:hAnsi="Times New Roman" w:cs="Times New Roman"/>
          <w:sz w:val="24"/>
          <w:szCs w:val="24"/>
        </w:rPr>
        <w:t>w celu realizacji obowiązków</w:t>
      </w:r>
      <w:r w:rsidRPr="002B560D">
        <w:rPr>
          <w:rFonts w:ascii="Times New Roman" w:hAnsi="Times New Roman" w:cs="Times New Roman"/>
          <w:sz w:val="24"/>
          <w:szCs w:val="24"/>
        </w:rPr>
        <w:t xml:space="preserve"> ustawowych </w:t>
      </w:r>
      <w:r w:rsidR="00E857C1" w:rsidRPr="002B560D">
        <w:rPr>
          <w:rFonts w:ascii="Times New Roman" w:hAnsi="Times New Roman" w:cs="Times New Roman"/>
          <w:sz w:val="24"/>
          <w:szCs w:val="24"/>
        </w:rPr>
        <w:t>A</w:t>
      </w:r>
      <w:r w:rsidRPr="002B560D">
        <w:rPr>
          <w:rFonts w:ascii="Times New Roman" w:hAnsi="Times New Roman" w:cs="Times New Roman"/>
          <w:sz w:val="24"/>
          <w:szCs w:val="24"/>
        </w:rPr>
        <w:t xml:space="preserve">dministratora w związku z przeprowadzeniem wyborów do </w:t>
      </w:r>
      <w:bookmarkEnd w:id="1"/>
      <w:r w:rsidR="00254510">
        <w:rPr>
          <w:rFonts w:ascii="Times New Roman" w:hAnsi="Times New Roman" w:cs="Times New Roman"/>
          <w:sz w:val="24"/>
          <w:szCs w:val="24"/>
        </w:rPr>
        <w:t xml:space="preserve">organów stanowiących jednostek samorządu terytorialnego </w:t>
      </w:r>
      <w:r w:rsidR="00E364A8" w:rsidRPr="002B560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254510">
        <w:rPr>
          <w:rFonts w:ascii="Times New Roman" w:hAnsi="Times New Roman" w:cs="Times New Roman"/>
          <w:sz w:val="24"/>
          <w:szCs w:val="24"/>
        </w:rPr>
        <w:t xml:space="preserve">Rozporządzenie Prezesa Rady Ministrów z dnia 29 stycznia 2024 r.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 sprawie zarządzenia wyborów do rad gmin</w:t>
      </w:r>
      <w:r w:rsidR="00254510" w:rsidRPr="00254510">
        <w:rPr>
          <w:rFonts w:ascii="Times New Roman" w:hAnsi="Times New Roman" w:cs="Times New Roman"/>
          <w:sz w:val="24"/>
          <w:szCs w:val="24"/>
        </w:rPr>
        <w:t>,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rad powiatów</w:t>
      </w:r>
      <w:r w:rsidR="00254510" w:rsidRPr="00254510">
        <w:rPr>
          <w:rFonts w:ascii="Times New Roman" w:hAnsi="Times New Roman" w:cs="Times New Roman"/>
          <w:sz w:val="24"/>
          <w:szCs w:val="24"/>
        </w:rPr>
        <w:t>,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sejmików województw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Fonts w:ascii="Times New Roman" w:hAnsi="Times New Roman" w:cs="Times New Roman"/>
          <w:sz w:val="24"/>
          <w:szCs w:val="24"/>
        </w:rPr>
        <w:t>i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rad dzielnic m.st. Warszawy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Fonts w:ascii="Times New Roman" w:hAnsi="Times New Roman" w:cs="Times New Roman"/>
          <w:sz w:val="24"/>
          <w:szCs w:val="24"/>
        </w:rPr>
        <w:t xml:space="preserve">oraz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wyborów wójtów, burmistrzów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Fonts w:ascii="Times New Roman" w:hAnsi="Times New Roman" w:cs="Times New Roman"/>
          <w:sz w:val="24"/>
          <w:szCs w:val="24"/>
        </w:rPr>
        <w:t>i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prezydentów miast</w:t>
      </w:r>
      <w:r w:rsid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14792" w:rsidRPr="00254510">
        <w:rPr>
          <w:rFonts w:ascii="Times New Roman" w:hAnsi="Times New Roman" w:cs="Times New Roman"/>
          <w:sz w:val="24"/>
          <w:szCs w:val="24"/>
        </w:rPr>
        <w:t>(Dz. U. 20</w:t>
      </w:r>
      <w:r w:rsidR="0047520E" w:rsidRPr="00254510">
        <w:rPr>
          <w:rFonts w:ascii="Times New Roman" w:hAnsi="Times New Roman" w:cs="Times New Roman"/>
          <w:sz w:val="24"/>
          <w:szCs w:val="24"/>
        </w:rPr>
        <w:t>2</w:t>
      </w:r>
      <w:r w:rsidR="00254510">
        <w:rPr>
          <w:rFonts w:ascii="Times New Roman" w:hAnsi="Times New Roman" w:cs="Times New Roman"/>
          <w:sz w:val="24"/>
          <w:szCs w:val="24"/>
        </w:rPr>
        <w:t>4</w:t>
      </w:r>
      <w:r w:rsidR="00C14792" w:rsidRPr="00254510">
        <w:rPr>
          <w:rFonts w:ascii="Times New Roman" w:hAnsi="Times New Roman" w:cs="Times New Roman"/>
          <w:sz w:val="24"/>
          <w:szCs w:val="24"/>
        </w:rPr>
        <w:t xml:space="preserve">, poz. </w:t>
      </w:r>
      <w:r w:rsidR="00254510">
        <w:rPr>
          <w:rFonts w:ascii="Times New Roman" w:hAnsi="Times New Roman" w:cs="Times New Roman"/>
          <w:sz w:val="24"/>
          <w:szCs w:val="24"/>
        </w:rPr>
        <w:t>109</w:t>
      </w:r>
      <w:r w:rsidR="00C14792" w:rsidRPr="00254510">
        <w:rPr>
          <w:rFonts w:ascii="Times New Roman" w:hAnsi="Times New Roman" w:cs="Times New Roman"/>
          <w:sz w:val="24"/>
          <w:szCs w:val="24"/>
        </w:rPr>
        <w:t xml:space="preserve">) oraz </w:t>
      </w:r>
      <w:r w:rsidR="00E364A8" w:rsidRPr="00254510">
        <w:rPr>
          <w:rFonts w:ascii="Times New Roman" w:hAnsi="Times New Roman" w:cs="Times New Roman"/>
          <w:sz w:val="24"/>
          <w:szCs w:val="24"/>
        </w:rPr>
        <w:t>przepisy</w:t>
      </w:r>
      <w:r w:rsidR="00C14792" w:rsidRPr="00254510">
        <w:rPr>
          <w:rFonts w:ascii="Times New Roman" w:hAnsi="Times New Roman" w:cs="Times New Roman"/>
          <w:sz w:val="24"/>
          <w:szCs w:val="24"/>
        </w:rPr>
        <w:t xml:space="preserve">: </w:t>
      </w:r>
      <w:r w:rsidRPr="00254510">
        <w:rPr>
          <w:rFonts w:ascii="Times New Roman" w:hAnsi="Times New Roman" w:cs="Times New Roman"/>
          <w:sz w:val="24"/>
          <w:szCs w:val="24"/>
        </w:rPr>
        <w:t xml:space="preserve"> ustawy z dnia 5 stycznia 2011</w:t>
      </w:r>
      <w:r w:rsidR="0047520E" w:rsidRPr="00254510">
        <w:rPr>
          <w:rFonts w:ascii="Times New Roman" w:hAnsi="Times New Roman" w:cs="Times New Roman"/>
          <w:sz w:val="24"/>
          <w:szCs w:val="24"/>
        </w:rPr>
        <w:t xml:space="preserve"> </w:t>
      </w:r>
      <w:r w:rsidR="0012690F" w:rsidRPr="00254510">
        <w:rPr>
          <w:rFonts w:ascii="Times New Roman" w:hAnsi="Times New Roman" w:cs="Times New Roman"/>
          <w:sz w:val="24"/>
          <w:szCs w:val="24"/>
        </w:rPr>
        <w:t>r.</w:t>
      </w:r>
      <w:r w:rsidRPr="00254510">
        <w:rPr>
          <w:rFonts w:ascii="Times New Roman" w:hAnsi="Times New Roman" w:cs="Times New Roman"/>
          <w:sz w:val="24"/>
          <w:szCs w:val="24"/>
        </w:rPr>
        <w:t xml:space="preserve"> – Kodeks Wyborczy (</w:t>
      </w:r>
      <w:proofErr w:type="spellStart"/>
      <w:r w:rsidR="0012690F" w:rsidRPr="002545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690F" w:rsidRPr="00254510">
        <w:rPr>
          <w:rFonts w:ascii="Times New Roman" w:hAnsi="Times New Roman" w:cs="Times New Roman"/>
          <w:sz w:val="24"/>
          <w:szCs w:val="24"/>
        </w:rPr>
        <w:t xml:space="preserve">. </w:t>
      </w:r>
      <w:r w:rsidRPr="00254510">
        <w:rPr>
          <w:rFonts w:ascii="Times New Roman" w:hAnsi="Times New Roman" w:cs="Times New Roman"/>
          <w:sz w:val="24"/>
          <w:szCs w:val="24"/>
        </w:rPr>
        <w:t>Dz.</w:t>
      </w:r>
      <w:r w:rsidR="0012690F" w:rsidRPr="00254510">
        <w:rPr>
          <w:rFonts w:ascii="Times New Roman" w:hAnsi="Times New Roman" w:cs="Times New Roman"/>
          <w:sz w:val="24"/>
          <w:szCs w:val="24"/>
        </w:rPr>
        <w:t xml:space="preserve"> </w:t>
      </w:r>
      <w:r w:rsidRPr="00254510">
        <w:rPr>
          <w:rFonts w:ascii="Times New Roman" w:hAnsi="Times New Roman" w:cs="Times New Roman"/>
          <w:sz w:val="24"/>
          <w:szCs w:val="24"/>
        </w:rPr>
        <w:t xml:space="preserve">U. </w:t>
      </w:r>
      <w:r w:rsidR="00F53F1B" w:rsidRPr="00254510">
        <w:rPr>
          <w:rFonts w:ascii="Times New Roman" w:hAnsi="Times New Roman" w:cs="Times New Roman"/>
          <w:sz w:val="24"/>
          <w:szCs w:val="24"/>
        </w:rPr>
        <w:t xml:space="preserve">z </w:t>
      </w:r>
      <w:r w:rsidR="0012690F" w:rsidRPr="00254510">
        <w:rPr>
          <w:rFonts w:ascii="Times New Roman" w:hAnsi="Times New Roman" w:cs="Times New Roman"/>
          <w:sz w:val="24"/>
          <w:szCs w:val="24"/>
        </w:rPr>
        <w:t>20</w:t>
      </w:r>
      <w:r w:rsidR="00F53F1B" w:rsidRPr="00254510">
        <w:rPr>
          <w:rFonts w:ascii="Times New Roman" w:hAnsi="Times New Roman" w:cs="Times New Roman"/>
          <w:sz w:val="24"/>
          <w:szCs w:val="24"/>
        </w:rPr>
        <w:t>2</w:t>
      </w:r>
      <w:r w:rsidR="00254510">
        <w:rPr>
          <w:rFonts w:ascii="Times New Roman" w:hAnsi="Times New Roman" w:cs="Times New Roman"/>
          <w:sz w:val="24"/>
          <w:szCs w:val="24"/>
        </w:rPr>
        <w:t>3</w:t>
      </w:r>
      <w:r w:rsidR="00F53F1B" w:rsidRPr="00254510">
        <w:rPr>
          <w:rFonts w:ascii="Times New Roman" w:hAnsi="Times New Roman" w:cs="Times New Roman"/>
          <w:sz w:val="24"/>
          <w:szCs w:val="24"/>
        </w:rPr>
        <w:t xml:space="preserve"> r.</w:t>
      </w:r>
      <w:r w:rsidR="0012690F" w:rsidRPr="00254510">
        <w:rPr>
          <w:rFonts w:ascii="Times New Roman" w:hAnsi="Times New Roman" w:cs="Times New Roman"/>
          <w:sz w:val="24"/>
          <w:szCs w:val="24"/>
        </w:rPr>
        <w:t xml:space="preserve"> poz. </w:t>
      </w:r>
      <w:r w:rsidR="00254510">
        <w:rPr>
          <w:rFonts w:ascii="Times New Roman" w:hAnsi="Times New Roman" w:cs="Times New Roman"/>
          <w:sz w:val="24"/>
          <w:szCs w:val="24"/>
        </w:rPr>
        <w:t>2408</w:t>
      </w:r>
      <w:r w:rsidR="0012690F" w:rsidRPr="00254510">
        <w:rPr>
          <w:rFonts w:ascii="Times New Roman" w:hAnsi="Times New Roman" w:cs="Times New Roman"/>
          <w:sz w:val="24"/>
          <w:szCs w:val="24"/>
        </w:rPr>
        <w:t>)</w:t>
      </w:r>
      <w:r w:rsidR="00A568A0" w:rsidRPr="00254510">
        <w:rPr>
          <w:rFonts w:ascii="Times New Roman" w:hAnsi="Times New Roman" w:cs="Times New Roman"/>
          <w:sz w:val="24"/>
          <w:szCs w:val="24"/>
        </w:rPr>
        <w:t>, a także inne przepisy właściwe</w:t>
      </w:r>
      <w:r w:rsidR="00E364A8" w:rsidRPr="00254510">
        <w:rPr>
          <w:rFonts w:ascii="Times New Roman" w:hAnsi="Times New Roman" w:cs="Times New Roman"/>
          <w:sz w:val="24"/>
          <w:szCs w:val="24"/>
        </w:rPr>
        <w:t>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Pr="002B560D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4E71EA63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8669775"/>
      <w:r w:rsidRPr="002B560D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 w:rsidR="00FE280D" w:rsidRPr="002B560D">
        <w:rPr>
          <w:rFonts w:ascii="Times New Roman" w:hAnsi="Times New Roman" w:cs="Times New Roman"/>
          <w:sz w:val="24"/>
          <w:szCs w:val="24"/>
        </w:rPr>
        <w:t>obowiązkiem ustawowym</w:t>
      </w:r>
      <w:r w:rsidRPr="002B560D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F53F1B" w:rsidRPr="00F53F1B">
        <w:rPr>
          <w:rFonts w:ascii="Times New Roman" w:hAnsi="Times New Roman" w:cs="Times New Roman"/>
          <w:sz w:val="24"/>
          <w:szCs w:val="24"/>
        </w:rPr>
        <w:t>2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3"/>
    <w:bookmarkEnd w:id="4"/>
    <w:p w14:paraId="3E5EC15C" w14:textId="01202D0D" w:rsidR="00D41854" w:rsidRPr="00B216DD" w:rsidRDefault="00D9760C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B216DD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42CC222" w14:textId="77777777" w:rsidR="00FE6F27" w:rsidRDefault="00FE6F27"/>
    <w:sectPr w:rsidR="00FE6F27" w:rsidSect="006B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40623">
    <w:abstractNumId w:val="1"/>
  </w:num>
  <w:num w:numId="2" w16cid:durableId="139881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A7421"/>
    <w:rsid w:val="000C1F59"/>
    <w:rsid w:val="000F6FFC"/>
    <w:rsid w:val="001250AA"/>
    <w:rsid w:val="0012690F"/>
    <w:rsid w:val="001A0DDE"/>
    <w:rsid w:val="00254510"/>
    <w:rsid w:val="002A339B"/>
    <w:rsid w:val="002B560D"/>
    <w:rsid w:val="0033072B"/>
    <w:rsid w:val="0047520E"/>
    <w:rsid w:val="00564923"/>
    <w:rsid w:val="005C4934"/>
    <w:rsid w:val="005F5EFE"/>
    <w:rsid w:val="00655A2E"/>
    <w:rsid w:val="006B479F"/>
    <w:rsid w:val="007A3EC3"/>
    <w:rsid w:val="0088625D"/>
    <w:rsid w:val="00A1183C"/>
    <w:rsid w:val="00A568A0"/>
    <w:rsid w:val="00B118A3"/>
    <w:rsid w:val="00B216DD"/>
    <w:rsid w:val="00B9157A"/>
    <w:rsid w:val="00BF65C4"/>
    <w:rsid w:val="00C14792"/>
    <w:rsid w:val="00D41854"/>
    <w:rsid w:val="00D60103"/>
    <w:rsid w:val="00D9760C"/>
    <w:rsid w:val="00DE39FF"/>
    <w:rsid w:val="00E364A8"/>
    <w:rsid w:val="00E857C1"/>
    <w:rsid w:val="00F53F1B"/>
    <w:rsid w:val="00FE280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451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545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254510"/>
    <w:rPr>
      <w:i/>
      <w:iCs/>
    </w:rPr>
  </w:style>
  <w:style w:type="character" w:styleId="Hipercze">
    <w:name w:val="Hyperlink"/>
    <w:basedOn w:val="Domylnaczcionkaakapitu"/>
    <w:uiPriority w:val="99"/>
    <w:rsid w:val="002A33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zelechl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Aneta Michniewska</cp:lastModifiedBy>
  <cp:revision>3</cp:revision>
  <dcterms:created xsi:type="dcterms:W3CDTF">2024-02-16T05:55:00Z</dcterms:created>
  <dcterms:modified xsi:type="dcterms:W3CDTF">2024-03-11T11:48:00Z</dcterms:modified>
</cp:coreProperties>
</file>